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wmf" ContentType="image/x-wmf"/>
  <Override PartName="/word/media/image3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</w:rPr>
        <w:t xml:space="preserve">Załącznik nr 3 do wniosku o dofinansowaniem w ramach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</w:rPr>
        <w:t xml:space="preserve">Programu Priorytetowego „Ciepłe Mieszkanie”  w Gminie  Boguszów-Gorce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/>
        <w:jc w:val="right"/>
        <w:rPr>
          <w:b/>
          <w:i/>
          <w:i/>
          <w:sz w:val="16"/>
        </w:rPr>
      </w:pPr>
      <w:r>
        <w:rPr>
          <w:b/>
          <w:i/>
          <w:sz w:val="16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i w:val="false"/>
          <w:sz w:val="26"/>
        </w:rPr>
        <w:t>Oświadczenie współwłaściciela/wszystkich pozostałych współwłaścicieli lokalu mieszkalnego o wyrażeniu zgody na realizację przedsięwzięcia w ramach Programu Priorytetowego „Ciepłe Mieszkanie”</w:t>
      </w:r>
      <w:r>
        <w:rPr>
          <w:rFonts w:ascii="Times New Roman" w:hAnsi="Times New Roman"/>
          <w:b w:val="false"/>
          <w:i w:val="false"/>
          <w:sz w:val="22"/>
        </w:rPr>
        <w:t xml:space="preserve"> </w:t>
      </w:r>
    </w:p>
    <w:p>
      <w:pPr>
        <w:pStyle w:val="Normal"/>
        <w:spacing w:lineRule="auto" w:line="240"/>
        <w:jc w:val="center"/>
        <w:rPr>
          <w:b w:val="false"/>
          <w:i w:val="false"/>
          <w:i w:val="false"/>
        </w:rPr>
      </w:pPr>
      <w:r>
        <w:rPr>
          <w:b w:val="false"/>
          <w:i w:val="false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b w:val="false"/>
          <w:i w:val="false"/>
          <w:sz w:val="24"/>
          <w:szCs w:val="24"/>
        </w:rPr>
        <w:t>Ja/My ni</w:t>
      </w:r>
      <w:r>
        <w:rPr>
          <w:rFonts w:ascii="Times New Roman" w:hAnsi="Times New Roman"/>
          <w:sz w:val="24"/>
          <w:szCs w:val="24"/>
        </w:rPr>
        <w:t>żej podpisany/podpisani oświadczam/oświadczamy, że jestem/jesteśmy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współwłaścicielem/współwłaścicielami lokalu mieszkalnego z wyodrębnioną księgą wieczystą, położonego pod niżej wskazanym adresem: </w:t>
      </w:r>
    </w:p>
    <w:p>
      <w:pPr>
        <w:pStyle w:val="Normal"/>
        <w:spacing w:lineRule="auto" w:line="240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>adres lokalu mieszkalnego</w:t>
      </w:r>
      <w:r>
        <w:rPr>
          <w:rFonts w:ascii="Times New Roman" w:hAnsi="Times New Roman"/>
          <w:sz w:val="20"/>
          <w:szCs w:val="20"/>
        </w:rPr>
        <w:t>)</w:t>
      </w:r>
    </w:p>
    <w:p>
      <w:pPr>
        <w:pStyle w:val="Normal"/>
        <w:spacing w:lineRule="auto" w:line="240" w:before="0" w:after="0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Oświadczam, że jako współwłaściciel wyrażam zgodę na realizację przedsięwzięcia ujętego                         w niniejszym wniosku o dofinansowanie.</w:t>
      </w:r>
    </w:p>
    <w:p>
      <w:pPr>
        <w:pStyle w:val="Normal"/>
        <w:spacing w:lineRule="auto" w:line="24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 xml:space="preserve">Dane osób składających oświadczenie: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color w:val="0070C0"/>
          <w:sz w:val="20"/>
          <w:szCs w:val="20"/>
        </w:rPr>
      </w:pPr>
      <w:r>
        <w:rPr>
          <w:rFonts w:ascii="Times New Roman" w:hAnsi="Times New Roman"/>
          <w:b/>
          <w:color w:val="0070C0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color w:val="0070C0"/>
          <w:sz w:val="20"/>
          <w:szCs w:val="20"/>
        </w:rPr>
      </w:pPr>
      <w:r>
        <w:rPr>
          <w:rFonts w:ascii="Times New Roman" w:hAnsi="Times New Roman"/>
          <w:b/>
          <w:color w:val="0070C0"/>
          <w:sz w:val="20"/>
          <w:szCs w:val="20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3"/>
        <w:gridCol w:w="6000"/>
      </w:tblGrid>
      <w:tr>
        <w:trPr>
          <w:trHeight w:val="407" w:hRule="atLeast"/>
        </w:trPr>
        <w:tc>
          <w:tcPr>
            <w:tcW w:w="3063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0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3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0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3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0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6001"/>
      </w:tblGrid>
      <w:tr>
        <w:trPr>
          <w:trHeight w:val="407" w:hRule="atLeast"/>
        </w:trPr>
        <w:tc>
          <w:tcPr>
            <w:tcW w:w="3062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2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i podpis</w:t>
            </w:r>
          </w:p>
        </w:tc>
        <w:tc>
          <w:tcPr>
            <w:tcW w:w="6001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 xml:space="preserve">Niniejszą informację otrzymuje Pani/ Pan w związku z obowiązkami określonymi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14 maja 2016 r. L 119/1). </w:t>
      </w:r>
    </w:p>
    <w:tbl>
      <w:tblPr>
        <w:tblW w:w="9075" w:type="dxa"/>
        <w:jc w:val="left"/>
        <w:tblInd w:w="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6129"/>
      </w:tblGrid>
      <w:tr>
        <w:trPr>
          <w:trHeight w:val="1136" w:hRule="atLeast"/>
        </w:trPr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drawing>
                <wp:anchor behindDoc="0" distT="0" distB="0" distL="114935" distR="114935" simplePos="0" locked="0" layoutInCell="0" allowOverlap="1" relativeHeight="11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36830</wp:posOffset>
                  </wp:positionV>
                  <wp:extent cx="571500" cy="568325"/>
                  <wp:effectExtent l="0" t="0" r="0" b="0"/>
                  <wp:wrapTopAndBottom/>
                  <wp:docPr id="1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Urząd Miejski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w Boguszowie – Gorcach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Plac Odrodzenia 1, 58-370 Boguszów-Gorce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TEL. 074/8449 311, FAX 074/8449 165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hyperlink r:id="rId3">
              <w:r>
                <w:rPr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www.boguszow-gorce.pl</w:t>
              </w:r>
            </w:hyperlink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hyperlink r:id="rId4">
              <w:r>
                <w:rPr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www.bip.boguszow-gorce.pl</w:t>
              </w:r>
            </w:hyperlink>
          </w:p>
        </w:tc>
      </w:tr>
      <w:tr>
        <w:trPr/>
        <w:tc>
          <w:tcPr>
            <w:tcW w:w="907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Informacja o przetwarzaniu danych osobowych w związku z realizacją Programu Priorytetowego „Ciepłe Mieszkanie”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TOŻSAMOŚĆ I DANE KONTAKTOWE ADMINISTRATORA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sz w:val="15"/>
                <w:szCs w:val="15"/>
              </w:rPr>
              <w:t xml:space="preserve">Administratorem Pani/Pana danych osobowych 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 xml:space="preserve">jest Burmistrz Miasta Boguszowa-Gorc,                       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>P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 xml:space="preserve">lac Odrodzenia 1, 58-370 Boguszów-Gorce, tel. 74 84 49 311, </w:t>
            </w:r>
            <w:hyperlink r:id="rId5">
              <w:r>
                <w:rPr>
                  <w:rFonts w:eastAsia="Calibri" w:cs="Times New Roman" w:ascii="Times New Roman" w:hAnsi="Times New Roman"/>
                  <w:b w:val="false"/>
                  <w:bCs w:val="false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sekretariat@boguszow-gorce.pl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>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DANE KONTAKTOWE INSPEKTORA OCHRONY DANYCH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Administrator wyznaczył Inspektora Ochrony Danych, z którym można się skontaktować poprzez   e-mail: </w:t>
            </w:r>
            <w:hyperlink r:id="rId6">
              <w:r>
                <w:rPr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rybinska.malgorzata@wp.pl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 lub </w:t>
            </w:r>
            <w:hyperlink r:id="rId7">
              <w:r>
                <w:rPr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audytor@boguszow-gorce.pl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>. Z inspektorem ochrony danych można się kontaktować we wszystkich sprawach dotyczących przetwarzania danych osobowych oraz korzystania z praw związanych z przetwarzaniem danych.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CELE PRZETWARZANIA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 / Pana dane będą przetwarzane w celu rozpatrzenia wniosku o dofinansowanie na realizację przedsięwzięć w ramach programu priorytetowego „Ciepłe Mieszkanie” oraz zawarcia umowy                w tym zakresie. Pani/ Pana dane osobowe w zakresie numeru telefonu i adresu e- mail będą przetwarzane w celu zapewnienia szybkiej komunikacji związanej z przeprowadzanym naborem wniosków.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PODSTAWA PRAWNA PRZETWARZANIA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 xml:space="preserve">Pani/Pana dane osobowe będą przetwarzane na podstawie: - art. 6 ust. 1 lit. 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-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przetwarzanie jest niezbędne do wykonania zadania realizowanego w interesie publicznym w oparciu o przepisy ustawy z dnia 27 kwietnia 2001 r. Prawo ochrony środowiska              w związku z realizacją Programu Priorytetowego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„Ciepłe Mieszkanie”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gminie Boguszów-Gorce, - art. 6 ust. 1 lit b ww. Rozporządzenia - w przypadku przyznania dofinansowania - przetwarzanie jest niezbędne do wykonania umowy, której stroną jest osoba, której dane dotyczą, lub do podjęcia działań na żądanie osoby, której dane dotyczą, przed zawarciem umowy, - art. 6      ust. 1 lit a ww. Rozporządzenia - dobrowolnej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przypadku danych dotyczących numeru telefonu i adresu e-mail. Zgodę można wycofać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>Podanie we wniosku danych w zakresie numeru telefonu i adresu e-mail będzie traktowane jako zgoda na ich przetwarzanie.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ODBIORCY DANYCH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mogą zostać udostępniane podmiotom i osobom upoważnionym                         na podstawie przepisów prawa, operatorowi pocztowemu lub kurierowi, w celu przekazywania korespondencji papierowej. Dane osobowe mogą zostać również udostępnione podmiotom,                       z którymi administrator zawarł umowę na świadczenie usług serwisowych dla systemów informatycznych wykorzystywanych przy ich przetwarzaniu. Ponadto Pani/Pana dane osobowe mogą zostać udostępnione Narodowemu Funduszowi Ochrony Środowiska i Gospodarki Wodnej NFOŚiGW z siedzibą w 02-673 Warszawie, przy ul. Konstruktorskiej 3a, tel. 22/459 05 21,                 adres e-mail: inspektorochronydanych@nfosigw.gov.pl oraz Wojewódzkiemu Funduszowi Ochrony Środowiska i Gospodarki Wodnej we Wrocławiu - WFOŚiGW we Wrocławiu, z siedzibą we Wrocławiu przy ul. Jastrzębiej 24, 53-148 Wrocław, tel. 071 333-09-40, adres e-mail: poczta@fos.wroc.pl, w związku z prowadzeniem kontroli przedsięwzięć w ramach ww. Programu.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OKRES PRZECHOWYWANIA DANYCH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będą przechowywane przez okresy zgodne z kategoriami archiwalnymi,                    o których mowa w załączniku Nr 2 do Rozporządzenia Prezesa Rady Ministrów z dnia 18 stycznia 2011 r. w sprawie instrukcji kancelaryjnej, jednolitych rzeczowych wykazów akt oraz instrukcji               w sprawie organizacji i zakresu działania archiwów zakładowych tj. przez okres 10 lat.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PRAWA PODMIOTÓW DANYCH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 xml:space="preserve">Przysługuje Pani/Panu prawo dostępu do treści swoich danych oraz prawo ich sprostowania, żądania usunięcia lub ograniczenia przetwarzania, prawo wniesienia sprzeciwu wobec przetwarzania. W przypadku kiedy podstawą przetwarzania Pani/Pana danych osobowych                    jest zgoda, przysługuje Pani/Panu prawo do jej wycofania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Wycofanie 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>nie wpływa na zgodność z prawem przetwarzania, którego dokonano na podstawie zgody przed jej wycofaniem.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PRAWO WNIESIENIA SKARGI DO ORGANU NADZORCZEGO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Ma Pani/Pan prawo wniesienia skargi do organu nadzorczego - Prezesa Urzędu Ochrony Danych Osobowych, gdy uzna Pani/Pan, iż przetwarzanie dotyczących Pani/Pana danych osobowych narusza przepisy prawa.</w:t>
            </w:r>
          </w:p>
        </w:tc>
      </w:tr>
      <w:tr>
        <w:trPr/>
        <w:tc>
          <w:tcPr>
            <w:tcW w:w="29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INFORMACJA O DOWOLNOŚCI LUB OBOWIĄZKU PODANIA DANYCH</w:t>
            </w:r>
          </w:p>
        </w:tc>
        <w:tc>
          <w:tcPr>
            <w:tcW w:w="6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Podanie Pani/Pana danych osobowych jest niezbędne w celu rozpatrzenia wniosku oraz przyznania dofinansowania na realizację przedsięwzięć w ramach programu priorytetowego „Ciepłe Mieszkanie”. Podane przez Panią/Pana danych jest też warunkiem zawarcia umowy w związku                   z przyznanym dofinansowaniem. Konsekwencją nie podania danych jest brak możliwości zawarcia umowy. Podanie danych osobowych w zakresie numeru telefonu i adresu e-mail jest dobrowolne. Nie podanie tych danych będzie skutkowało brakiem możliwości kontaktu telefonicznego                              i za pośrednictwem poczty elektronicznej.</w:t>
            </w:r>
          </w:p>
        </w:tc>
      </w:tr>
    </w:tbl>
    <w:p>
      <w:pPr>
        <w:pStyle w:val="Normal"/>
        <w:spacing w:before="0" w:after="160"/>
        <w:ind w:hanging="0"/>
        <w:jc w:val="center"/>
        <w:rPr>
          <w:sz w:val="16"/>
          <w:szCs w:val="16"/>
        </w:rPr>
      </w:pPr>
      <w:r>
        <w:rPr/>
      </w:r>
    </w:p>
    <w:sectPr>
      <w:headerReference w:type="default" r:id="rId8"/>
      <w:footerReference w:type="default" r:id="rId9"/>
      <w:type w:val="nextPage"/>
      <w:pgSz w:w="11906" w:h="16838"/>
      <w:pgMar w:left="1417" w:right="1417" w:gutter="0" w:header="567" w:top="1702" w:footer="567" w:bottom="127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altName w:val="serif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54956133"/>
    </w:sdtPr>
    <w:sdtContent>
      <w:p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3</w:t>
        </w:r>
        <w:r>
          <w:rPr>
            <w:sz w:val="16"/>
            <w:szCs w:val="16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>
        <w:rFonts w:ascii="Times New Roman;serif" w:hAnsi="Times New Roman;serif"/>
        <w:i w:val="false"/>
        <w:i w:val="false"/>
        <w:caps w:val="false"/>
        <w:smallCaps w:val="false"/>
        <w:sz w:val="20"/>
      </w:rPr>
    </w:pPr>
    <w:r>
      <w:rPr/>
      <w:t xml:space="preserve">   </w:t>
    </w:r>
    <w:r>
      <w:drawing>
        <wp:anchor behindDoc="1" distT="0" distB="7620" distL="114300" distR="114300" simplePos="0" locked="0" layoutInCell="0" allowOverlap="1" relativeHeight="4">
          <wp:simplePos x="0" y="0"/>
          <wp:positionH relativeFrom="column">
            <wp:posOffset>209550</wp:posOffset>
          </wp:positionH>
          <wp:positionV relativeFrom="paragraph">
            <wp:posOffset>-60960</wp:posOffset>
          </wp:positionV>
          <wp:extent cx="568960" cy="648970"/>
          <wp:effectExtent l="0" t="0" r="0" b="0"/>
          <wp:wrapSquare wrapText="bothSides"/>
          <wp:docPr id="2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        </w:t>
    </w:r>
    <w:r>
      <w:rPr/>
      <w:drawing>
        <wp:inline distT="0" distB="0" distL="0" distR="0">
          <wp:extent cx="1577975" cy="588010"/>
          <wp:effectExtent l="0" t="0" r="0" b="0"/>
          <wp:docPr id="3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77975" cy="58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                             </w:t>
    </w:r>
    <w:r>
      <w:rPr/>
      <w:drawing>
        <wp:inline distT="0" distB="0" distL="0" distR="0">
          <wp:extent cx="1495425" cy="459740"/>
          <wp:effectExtent l="0" t="0" r="0" b="0"/>
          <wp:docPr id="4" name="Obraz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7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459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55e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75ef6"/>
    <w:rPr/>
  </w:style>
  <w:style w:type="character" w:styleId="StopkaZnak" w:customStyle="1">
    <w:name w:val="Stopka Znak"/>
    <w:basedOn w:val="DefaultParagraphFont"/>
    <w:uiPriority w:val="99"/>
    <w:qFormat/>
    <w:rsid w:val="00375ef6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c17409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semiHidden/>
    <w:unhideWhenUsed/>
    <w:qFormat/>
    <w:rsid w:val="00ab211b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semiHidden/>
    <w:qFormat/>
    <w:rsid w:val="00ab211b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ab211b"/>
    <w:rPr>
      <w:b/>
      <w:bCs/>
      <w:sz w:val="20"/>
      <w:szCs w:val="20"/>
    </w:rPr>
  </w:style>
  <w:style w:type="character" w:styleId="AkapitzlistZnak" w:customStyle="1">
    <w:name w:val="Akapit z listą Znak"/>
    <w:uiPriority w:val="34"/>
    <w:qFormat/>
    <w:locked/>
    <w:rsid w:val="00d3091d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9c7721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c7721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Czeinternetowe">
    <w:name w:val="Hyperlink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1740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AkapitzlistZnak"/>
    <w:uiPriority w:val="34"/>
    <w:qFormat/>
    <w:rsid w:val="0024188a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b211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b211b"/>
    <w:pPr/>
    <w:rPr>
      <w:b/>
      <w:bCs/>
    </w:rPr>
  </w:style>
  <w:style w:type="paragraph" w:styleId="Revision">
    <w:name w:val="Revision"/>
    <w:uiPriority w:val="99"/>
    <w:semiHidden/>
    <w:qFormat/>
    <w:rsid w:val="00f1613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Xmsonormal" w:customStyle="1">
    <w:name w:val="x_msonormal"/>
    <w:basedOn w:val="Normal"/>
    <w:uiPriority w:val="99"/>
    <w:qFormat/>
    <w:rsid w:val="00213a15"/>
    <w:pPr>
      <w:spacing w:lineRule="auto" w:line="240" w:before="0" w:after="0"/>
    </w:pPr>
    <w:rPr>
      <w:rFonts w:ascii="Times New Roman" w:hAnsi="Times New Roman" w:cs="Times New Roman"/>
      <w:sz w:val="24"/>
      <w:szCs w:val="24"/>
      <w:lang w:eastAsia="pl-PL"/>
    </w:rPr>
  </w:style>
  <w:style w:type="paragraph" w:styleId="Default" w:customStyle="1">
    <w:name w:val="Default"/>
    <w:qFormat/>
    <w:rsid w:val="001f48f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qFormat/>
    <w:rsid w:val="009c7721"/>
    <w:pPr>
      <w:spacing w:lineRule="auto" w:line="240" w:before="0" w:after="0"/>
    </w:pPr>
    <w:rPr>
      <w:sz w:val="20"/>
      <w:szCs w:val="20"/>
    </w:rPr>
  </w:style>
  <w:style w:type="paragraph" w:styleId="Eplus-kagv1x" w:customStyle="1">
    <w:name w:val="eplus-kagv1x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Eplus-lfu8tk" w:customStyle="1">
    <w:name w:val="eplus-lfu8tk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b0b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d932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boguszow-gorce.pl/" TargetMode="External"/><Relationship Id="rId4" Type="http://schemas.openxmlformats.org/officeDocument/2006/relationships/hyperlink" Target="http://www.bip.boguszow-gorce.pl/" TargetMode="External"/><Relationship Id="rId5" Type="http://schemas.openxmlformats.org/officeDocument/2006/relationships/hyperlink" Target="mailto:sekretariat@boguszow-gorce.pl" TargetMode="External"/><Relationship Id="rId6" Type="http://schemas.openxmlformats.org/officeDocument/2006/relationships/hyperlink" Target="mailto:rybinska.malgorzata@wp.pl" TargetMode="External"/><Relationship Id="rId7" Type="http://schemas.openxmlformats.org/officeDocument/2006/relationships/hyperlink" Target="mailto:audytor@boguszow-gorce.p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<Relationship Id="rId3" Type="http://schemas.openxmlformats.org/officeDocument/2006/relationships/image" Target="media/image3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084A3B39-E465-45E4-9A35-2769CA1995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72FB46-88DA-466C-8EC1-1155B6414CA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LibreOffice/7.5.2.2$Windows_X86_64 LibreOffice_project/53bb9681a964705cf672590721dbc85eb4d0c3a2</Application>
  <AppVersion>15.0000</AppVersion>
  <Pages>3</Pages>
  <Words>915</Words>
  <Characters>6667</Characters>
  <CharactersWithSpaces>7829</CharactersWithSpaces>
  <Paragraphs>90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2023-03-16T14:06:00Z</dcterms:created>
  <dc:creator>Prezydent Miasta Walbrzycha</dc:creator>
  <dc:description/>
  <dc:language>pl-PL</dc:language>
  <cp:lastModifiedBy/>
  <cp:lastPrinted>2023-04-13T13:33:29Z</cp:lastPrinted>
  <dcterms:modified xsi:type="dcterms:W3CDTF">2024-09-10T11:13:25Z</dcterms:modified>
  <cp:revision>16</cp:revision>
  <dc:subject>Zarządzenie Nr 173/2023 z dnia 16 marca 2023 r. PREZYDENTA MIASTA WAŁBRZYCHA w sprawie ogloszenia naboru wnioskow o udzielenie dofinansowania na wymiane zrodel ciepla i poprawe efektywnosci energetycznej w lokalach mieszkalnych znajdujacych sie w budynkach mieszkalnych wielorodzinnych na terenie Gminy Walbrzych w ramach Programu Priorytetowego „Cieple Mieszkanie”</dc:subject>
  <dc:title>Zarzadzenie 173/2023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